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070E" w14:textId="658DC982" w:rsidR="008A73C8" w:rsidRPr="004129BE" w:rsidRDefault="008A73C8" w:rsidP="00743063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Queensland Curriculum and Assessment Authority </w:t>
      </w:r>
      <w:r w:rsidR="00E21DD4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(QCAA) </w:t>
      </w:r>
      <w:r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is a statutory body established under the </w:t>
      </w:r>
      <w:r w:rsidRPr="004129BE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Education (Queensland Curriculum and Assessment Authority) Act 2014</w:t>
      </w:r>
      <w:r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(the Act).</w:t>
      </w:r>
    </w:p>
    <w:p w14:paraId="72AD9E37" w14:textId="7DCEB787" w:rsidR="008A73C8" w:rsidRPr="004129BE" w:rsidRDefault="008A73C8" w:rsidP="00743063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29BE">
        <w:rPr>
          <w:rFonts w:ascii="Arial" w:hAnsi="Arial" w:cs="Arial"/>
          <w:bCs/>
          <w:spacing w:val="-3"/>
          <w:sz w:val="22"/>
          <w:szCs w:val="22"/>
        </w:rPr>
        <w:t xml:space="preserve">Part 2, Division 2 of the Act outlines the functions of the </w:t>
      </w:r>
      <w:r w:rsidR="00E21DD4" w:rsidRPr="004129BE">
        <w:rPr>
          <w:rFonts w:ascii="Arial" w:hAnsi="Arial" w:cs="Arial"/>
          <w:bCs/>
          <w:spacing w:val="-3"/>
          <w:sz w:val="22"/>
          <w:szCs w:val="22"/>
        </w:rPr>
        <w:t>QCAA</w:t>
      </w:r>
      <w:r w:rsidRPr="004129BE">
        <w:rPr>
          <w:rFonts w:ascii="Arial" w:hAnsi="Arial" w:cs="Arial"/>
          <w:bCs/>
          <w:spacing w:val="-3"/>
          <w:sz w:val="22"/>
          <w:szCs w:val="22"/>
        </w:rPr>
        <w:t>, which include to:</w:t>
      </w:r>
    </w:p>
    <w:p w14:paraId="099BA709" w14:textId="53AC511D" w:rsidR="008A73C8" w:rsidRPr="004129BE" w:rsidRDefault="008A73C8" w:rsidP="00743063">
      <w:pPr>
        <w:numPr>
          <w:ilvl w:val="0"/>
          <w:numId w:val="6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29BE">
        <w:rPr>
          <w:rFonts w:ascii="Arial" w:hAnsi="Arial" w:cs="Arial"/>
          <w:bCs/>
          <w:spacing w:val="-3"/>
          <w:sz w:val="22"/>
          <w:szCs w:val="22"/>
        </w:rPr>
        <w:t>develop and revise syllabuses for P</w:t>
      </w:r>
      <w:r w:rsidR="00E21DD4" w:rsidRPr="004129BE">
        <w:rPr>
          <w:rFonts w:ascii="Arial" w:hAnsi="Arial" w:cs="Arial"/>
          <w:bCs/>
          <w:spacing w:val="-3"/>
          <w:sz w:val="22"/>
          <w:szCs w:val="22"/>
        </w:rPr>
        <w:t>–</w:t>
      </w:r>
      <w:r w:rsidRPr="004129BE">
        <w:rPr>
          <w:rFonts w:ascii="Arial" w:hAnsi="Arial" w:cs="Arial"/>
          <w:bCs/>
          <w:spacing w:val="-3"/>
          <w:sz w:val="22"/>
          <w:szCs w:val="22"/>
        </w:rPr>
        <w:t>10 and senior subjects;</w:t>
      </w:r>
    </w:p>
    <w:p w14:paraId="3363ABE8" w14:textId="77777777" w:rsidR="008A73C8" w:rsidRPr="004129BE" w:rsidRDefault="008A73C8" w:rsidP="00743063">
      <w:pPr>
        <w:numPr>
          <w:ilvl w:val="0"/>
          <w:numId w:val="6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29BE">
        <w:rPr>
          <w:rFonts w:ascii="Arial" w:hAnsi="Arial" w:cs="Arial"/>
          <w:bCs/>
          <w:spacing w:val="-3"/>
          <w:sz w:val="22"/>
          <w:szCs w:val="22"/>
        </w:rPr>
        <w:t>develop and revise kindergarten guidelines;</w:t>
      </w:r>
    </w:p>
    <w:p w14:paraId="11C6C07F" w14:textId="587CE4EC" w:rsidR="008A73C8" w:rsidRPr="004129BE" w:rsidRDefault="008A73C8" w:rsidP="00743063">
      <w:pPr>
        <w:numPr>
          <w:ilvl w:val="0"/>
          <w:numId w:val="6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29BE">
        <w:rPr>
          <w:rFonts w:ascii="Arial" w:hAnsi="Arial" w:cs="Arial"/>
          <w:bCs/>
          <w:spacing w:val="-3"/>
          <w:sz w:val="22"/>
          <w:szCs w:val="22"/>
        </w:rPr>
        <w:t>purchase and revise syllabuses and guidelines developed by another entity for kindergarten,  </w:t>
      </w:r>
      <w:r w:rsidRPr="004129BE">
        <w:rPr>
          <w:rFonts w:ascii="Arial" w:hAnsi="Arial" w:cs="Arial"/>
          <w:bCs/>
          <w:spacing w:val="-3"/>
          <w:sz w:val="22"/>
          <w:szCs w:val="22"/>
        </w:rPr>
        <w:br/>
        <w:t>P</w:t>
      </w:r>
      <w:r w:rsidR="00E21DD4" w:rsidRPr="004129BE">
        <w:rPr>
          <w:rFonts w:ascii="Arial" w:hAnsi="Arial" w:cs="Arial"/>
          <w:bCs/>
          <w:spacing w:val="-3"/>
          <w:sz w:val="22"/>
          <w:szCs w:val="22"/>
        </w:rPr>
        <w:t>–</w:t>
      </w:r>
      <w:r w:rsidRPr="004129BE">
        <w:rPr>
          <w:rFonts w:ascii="Arial" w:hAnsi="Arial" w:cs="Arial"/>
          <w:bCs/>
          <w:spacing w:val="-3"/>
          <w:sz w:val="22"/>
          <w:szCs w:val="22"/>
        </w:rPr>
        <w:t xml:space="preserve">10 and senior subjects; </w:t>
      </w:r>
    </w:p>
    <w:p w14:paraId="10D37A1E" w14:textId="77777777" w:rsidR="008A73C8" w:rsidRPr="004129BE" w:rsidRDefault="008A73C8" w:rsidP="00743063">
      <w:pPr>
        <w:numPr>
          <w:ilvl w:val="0"/>
          <w:numId w:val="6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29BE">
        <w:rPr>
          <w:rFonts w:ascii="Arial" w:hAnsi="Arial" w:cs="Arial"/>
          <w:bCs/>
          <w:spacing w:val="-3"/>
          <w:sz w:val="22"/>
          <w:szCs w:val="22"/>
        </w:rPr>
        <w:t>support schools and approved providers of education and care services; and</w:t>
      </w:r>
    </w:p>
    <w:p w14:paraId="1C008A4C" w14:textId="77777777" w:rsidR="008A73C8" w:rsidRPr="004129BE" w:rsidRDefault="008A73C8" w:rsidP="00743063">
      <w:pPr>
        <w:numPr>
          <w:ilvl w:val="0"/>
          <w:numId w:val="6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29BE">
        <w:rPr>
          <w:rFonts w:ascii="Arial" w:hAnsi="Arial" w:cs="Arial"/>
          <w:bCs/>
          <w:spacing w:val="-3"/>
          <w:sz w:val="22"/>
          <w:szCs w:val="22"/>
        </w:rPr>
        <w:t>develop and revise testing, moderation and certification procedures, including assessment of students for senior subjects.</w:t>
      </w:r>
    </w:p>
    <w:p w14:paraId="5BC63E54" w14:textId="5B455927" w:rsidR="008A73C8" w:rsidRPr="004129BE" w:rsidRDefault="008A73C8" w:rsidP="00743063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29BE">
        <w:rPr>
          <w:rFonts w:ascii="Arial" w:hAnsi="Arial" w:cs="Arial"/>
          <w:bCs/>
          <w:spacing w:val="-3"/>
          <w:sz w:val="22"/>
          <w:szCs w:val="22"/>
        </w:rPr>
        <w:t xml:space="preserve">The Act provides for a seven-member governing body, including six members appointed by </w:t>
      </w:r>
      <w:r w:rsidR="005E0B9A" w:rsidRPr="004129B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4129BE">
        <w:rPr>
          <w:rFonts w:ascii="Arial" w:hAnsi="Arial" w:cs="Arial"/>
          <w:bCs/>
          <w:spacing w:val="-3"/>
          <w:sz w:val="22"/>
          <w:szCs w:val="22"/>
        </w:rPr>
        <w:t>Governor in Council.</w:t>
      </w:r>
    </w:p>
    <w:p w14:paraId="3B251AD0" w14:textId="662DD320" w:rsidR="00366952" w:rsidRPr="004129BE" w:rsidRDefault="0083043D" w:rsidP="00743063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4129BE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Cabinet </w:t>
      </w:r>
      <w:r w:rsidR="00366952" w:rsidRPr="004129BE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endorsed</w:t>
      </w:r>
      <w:r w:rsidR="00366952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 </w:t>
      </w:r>
      <w:r w:rsidR="008A73C8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Mr Christopher Mountford </w:t>
      </w:r>
      <w:r w:rsidR="00366952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>be recommended to the Governor in Council for appointment as an</w:t>
      </w:r>
      <w:r w:rsidR="008A73C8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66952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>appointed member</w:t>
      </w:r>
      <w:r w:rsidR="008A73C8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66952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</w:t>
      </w:r>
      <w:r w:rsidR="003745B7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8A73C8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>Queensland Curriculum and Assessment Authority</w:t>
      </w:r>
      <w:r w:rsidR="00366952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from the date of Governor in Council approval up to and including </w:t>
      </w:r>
      <w:r w:rsidR="008A73C8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>30</w:t>
      </w:r>
      <w:r w:rsidR="00366952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8A73C8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>June</w:t>
      </w:r>
      <w:r w:rsidR="00366952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8A73C8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>2022</w:t>
      </w:r>
      <w:r w:rsidR="00366952" w:rsidRPr="004129BE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03809F05" w14:textId="24D6384A" w:rsidR="00774B8A" w:rsidRPr="004129BE" w:rsidRDefault="00774B8A" w:rsidP="004129BE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color w:val="auto"/>
          <w:sz w:val="22"/>
          <w:szCs w:val="22"/>
        </w:rPr>
      </w:pPr>
      <w:r w:rsidRPr="004129BE">
        <w:rPr>
          <w:rFonts w:ascii="Arial" w:hAnsi="Arial" w:cs="Arial"/>
          <w:i/>
          <w:iCs/>
          <w:color w:val="auto"/>
          <w:sz w:val="22"/>
          <w:szCs w:val="22"/>
          <w:u w:val="single"/>
        </w:rPr>
        <w:t>Attachment</w:t>
      </w:r>
      <w:r w:rsidR="00743063" w:rsidRPr="004129BE">
        <w:rPr>
          <w:rFonts w:ascii="Arial" w:hAnsi="Arial" w:cs="Arial"/>
          <w:color w:val="auto"/>
          <w:sz w:val="22"/>
          <w:szCs w:val="22"/>
        </w:rPr>
        <w:t>:</w:t>
      </w:r>
    </w:p>
    <w:p w14:paraId="668A890B" w14:textId="493A3371" w:rsidR="004A4162" w:rsidRPr="004129BE" w:rsidRDefault="00774B8A" w:rsidP="004129BE">
      <w:pPr>
        <w:numPr>
          <w:ilvl w:val="0"/>
          <w:numId w:val="6"/>
        </w:numPr>
        <w:tabs>
          <w:tab w:val="num" w:pos="284"/>
          <w:tab w:val="num" w:pos="993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129BE">
        <w:rPr>
          <w:rFonts w:ascii="Arial" w:hAnsi="Arial" w:cs="Arial"/>
          <w:bCs/>
          <w:spacing w:val="-3"/>
          <w:sz w:val="22"/>
          <w:szCs w:val="22"/>
        </w:rPr>
        <w:t>Nil</w:t>
      </w:r>
      <w:r w:rsidRPr="004129BE">
        <w:rPr>
          <w:rFonts w:ascii="Arial" w:hAnsi="Arial" w:cs="Arial"/>
          <w:sz w:val="22"/>
          <w:szCs w:val="22"/>
        </w:rPr>
        <w:t>.</w:t>
      </w:r>
    </w:p>
    <w:sectPr w:rsidR="004A4162" w:rsidRPr="004129BE" w:rsidSect="00743063">
      <w:headerReference w:type="default" r:id="rId11"/>
      <w:pgSz w:w="11907" w:h="16834" w:code="9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B6B4" w14:textId="77777777" w:rsidR="003B28E8" w:rsidRDefault="003B28E8">
      <w:r>
        <w:separator/>
      </w:r>
    </w:p>
  </w:endnote>
  <w:endnote w:type="continuationSeparator" w:id="0">
    <w:p w14:paraId="3289E231" w14:textId="77777777" w:rsidR="003B28E8" w:rsidRDefault="003B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EB73" w14:textId="77777777" w:rsidR="003B28E8" w:rsidRDefault="003B28E8">
      <w:r>
        <w:separator/>
      </w:r>
    </w:p>
  </w:footnote>
  <w:footnote w:type="continuationSeparator" w:id="0">
    <w:p w14:paraId="32B3F4EB" w14:textId="77777777" w:rsidR="003B28E8" w:rsidRDefault="003B2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04557B19" w:rsidR="006F737C" w:rsidRPr="00937A4A" w:rsidRDefault="0083043D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EF5318">
      <w:rPr>
        <w:rFonts w:ascii="Arial" w:hAnsi="Arial" w:cs="Arial"/>
        <w:b/>
        <w:sz w:val="22"/>
        <w:szCs w:val="22"/>
      </w:rPr>
      <w:t xml:space="preserve"> </w:t>
    </w:r>
    <w:r w:rsidR="006F737C" w:rsidRPr="00EF5318">
      <w:rPr>
        <w:rFonts w:ascii="Arial" w:hAnsi="Arial" w:cs="Arial"/>
        <w:b/>
        <w:sz w:val="22"/>
        <w:szCs w:val="22"/>
      </w:rPr>
      <w:t xml:space="preserve">– </w:t>
    </w:r>
    <w:r w:rsidR="00EF5318" w:rsidRPr="00EF5318">
      <w:rPr>
        <w:rFonts w:ascii="Arial" w:hAnsi="Arial" w:cs="Arial"/>
        <w:b/>
        <w:sz w:val="22"/>
        <w:szCs w:val="22"/>
      </w:rPr>
      <w:t>July</w:t>
    </w:r>
    <w:r w:rsidR="008460E8" w:rsidRPr="00EF5318">
      <w:rPr>
        <w:rFonts w:ascii="Arial" w:hAnsi="Arial" w:cs="Arial"/>
        <w:b/>
        <w:sz w:val="22"/>
        <w:szCs w:val="22"/>
      </w:rPr>
      <w:t xml:space="preserve"> </w:t>
    </w:r>
    <w:r w:rsidR="00EF5318" w:rsidRPr="00EF5318">
      <w:rPr>
        <w:rFonts w:ascii="Arial" w:hAnsi="Arial" w:cs="Arial"/>
        <w:b/>
        <w:sz w:val="22"/>
        <w:szCs w:val="22"/>
      </w:rPr>
      <w:t>2021</w:t>
    </w:r>
  </w:p>
  <w:p w14:paraId="668A8922" w14:textId="0348C284" w:rsidR="006F737C" w:rsidRPr="004129BE" w:rsidRDefault="001F1E6C" w:rsidP="006F737C">
    <w:pPr>
      <w:keepLines/>
      <w:spacing w:before="80"/>
      <w:jc w:val="both"/>
      <w:rPr>
        <w:rFonts w:ascii="Arial" w:hAnsi="Arial" w:cs="Arial"/>
        <w:color w:val="auto"/>
        <w:sz w:val="22"/>
        <w:szCs w:val="22"/>
      </w:rPr>
    </w:pPr>
    <w:r w:rsidRPr="004129BE">
      <w:rPr>
        <w:rFonts w:ascii="Arial" w:hAnsi="Arial" w:cs="Arial"/>
        <w:b/>
        <w:color w:val="auto"/>
        <w:sz w:val="22"/>
        <w:szCs w:val="22"/>
        <w:u w:val="single"/>
      </w:rPr>
      <w:t xml:space="preserve">Appointment of </w:t>
    </w:r>
    <w:r w:rsidR="008A73C8" w:rsidRPr="004129BE">
      <w:rPr>
        <w:rFonts w:ascii="Arial" w:hAnsi="Arial" w:cs="Arial"/>
        <w:b/>
        <w:color w:val="auto"/>
        <w:sz w:val="22"/>
        <w:szCs w:val="22"/>
        <w:u w:val="single"/>
      </w:rPr>
      <w:t>one</w:t>
    </w:r>
    <w:r w:rsidRPr="004129BE">
      <w:rPr>
        <w:rFonts w:ascii="Arial" w:hAnsi="Arial" w:cs="Arial"/>
        <w:b/>
        <w:color w:val="auto"/>
        <w:sz w:val="22"/>
        <w:szCs w:val="22"/>
        <w:u w:val="single"/>
      </w:rPr>
      <w:t xml:space="preserve"> member to the </w:t>
    </w:r>
    <w:r w:rsidR="008A73C8" w:rsidRPr="004129BE">
      <w:rPr>
        <w:rFonts w:ascii="Arial" w:hAnsi="Arial" w:cs="Arial"/>
        <w:b/>
        <w:color w:val="auto"/>
        <w:sz w:val="22"/>
        <w:szCs w:val="22"/>
        <w:u w:val="single"/>
      </w:rPr>
      <w:t>Queensland Curriculum and Assessment Authority</w:t>
    </w:r>
  </w:p>
  <w:p w14:paraId="668A8923" w14:textId="67A68EA3" w:rsidR="006F737C" w:rsidRPr="004129BE" w:rsidRDefault="006F737C" w:rsidP="006F737C">
    <w:pPr>
      <w:pStyle w:val="Header"/>
      <w:spacing w:before="120"/>
      <w:rPr>
        <w:rFonts w:ascii="Arial" w:hAnsi="Arial" w:cs="Arial"/>
        <w:sz w:val="22"/>
        <w:szCs w:val="22"/>
      </w:rPr>
    </w:pPr>
    <w:r w:rsidRPr="004129BE">
      <w:rPr>
        <w:rFonts w:ascii="Arial" w:hAnsi="Arial" w:cs="Arial"/>
        <w:b/>
        <w:sz w:val="22"/>
        <w:szCs w:val="22"/>
        <w:u w:val="single"/>
      </w:rPr>
      <w:t>Minister for Education</w:t>
    </w:r>
    <w:r w:rsidR="008A73C8" w:rsidRPr="004129BE">
      <w:rPr>
        <w:rFonts w:ascii="Arial" w:hAnsi="Arial" w:cs="Arial"/>
        <w:b/>
        <w:sz w:val="22"/>
        <w:szCs w:val="22"/>
        <w:u w:val="single"/>
      </w:rPr>
      <w:t xml:space="preserve">, </w:t>
    </w:r>
    <w:r w:rsidR="008E2587" w:rsidRPr="004129BE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 w:rsidRPr="004129BE">
      <w:rPr>
        <w:rFonts w:ascii="Arial" w:hAnsi="Arial" w:cs="Arial"/>
        <w:b/>
        <w:sz w:val="22"/>
        <w:szCs w:val="22"/>
        <w:u w:val="single"/>
      </w:rPr>
      <w:t>Industrial Relations</w:t>
    </w:r>
    <w:r w:rsidR="008A73C8" w:rsidRPr="004129BE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794999">
    <w:abstractNumId w:val="4"/>
  </w:num>
  <w:num w:numId="2" w16cid:durableId="1574202032">
    <w:abstractNumId w:val="5"/>
  </w:num>
  <w:num w:numId="3" w16cid:durableId="1853181781">
    <w:abstractNumId w:val="3"/>
  </w:num>
  <w:num w:numId="4" w16cid:durableId="1391347879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111522">
    <w:abstractNumId w:val="2"/>
  </w:num>
  <w:num w:numId="6" w16cid:durableId="128033467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2EC"/>
    <w:rsid w:val="00060480"/>
    <w:rsid w:val="000851A4"/>
    <w:rsid w:val="00090031"/>
    <w:rsid w:val="000924FD"/>
    <w:rsid w:val="000A5265"/>
    <w:rsid w:val="000A6B55"/>
    <w:rsid w:val="000C0E30"/>
    <w:rsid w:val="000D1281"/>
    <w:rsid w:val="000E20D0"/>
    <w:rsid w:val="00106844"/>
    <w:rsid w:val="001144DE"/>
    <w:rsid w:val="00152B45"/>
    <w:rsid w:val="00153899"/>
    <w:rsid w:val="001562B4"/>
    <w:rsid w:val="00164F2D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F02E8"/>
    <w:rsid w:val="001F1E6C"/>
    <w:rsid w:val="00252D6C"/>
    <w:rsid w:val="00252E60"/>
    <w:rsid w:val="00253BEA"/>
    <w:rsid w:val="002676EC"/>
    <w:rsid w:val="002677FF"/>
    <w:rsid w:val="002806B7"/>
    <w:rsid w:val="00290042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3469B"/>
    <w:rsid w:val="00343E09"/>
    <w:rsid w:val="00344AEB"/>
    <w:rsid w:val="00344B53"/>
    <w:rsid w:val="0034757B"/>
    <w:rsid w:val="00355094"/>
    <w:rsid w:val="00360FD6"/>
    <w:rsid w:val="00361B46"/>
    <w:rsid w:val="00366952"/>
    <w:rsid w:val="003745B7"/>
    <w:rsid w:val="00392ABB"/>
    <w:rsid w:val="003968DB"/>
    <w:rsid w:val="003A0984"/>
    <w:rsid w:val="003B28E8"/>
    <w:rsid w:val="003D234A"/>
    <w:rsid w:val="00403ABD"/>
    <w:rsid w:val="00410D92"/>
    <w:rsid w:val="004129BE"/>
    <w:rsid w:val="0041607B"/>
    <w:rsid w:val="0042761B"/>
    <w:rsid w:val="00433462"/>
    <w:rsid w:val="004367D0"/>
    <w:rsid w:val="00451A6D"/>
    <w:rsid w:val="0045700A"/>
    <w:rsid w:val="00457A73"/>
    <w:rsid w:val="00461DFE"/>
    <w:rsid w:val="004635C1"/>
    <w:rsid w:val="00471321"/>
    <w:rsid w:val="00475C94"/>
    <w:rsid w:val="00482D70"/>
    <w:rsid w:val="00484D48"/>
    <w:rsid w:val="00485E0A"/>
    <w:rsid w:val="004A4162"/>
    <w:rsid w:val="004A51EF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5DA9"/>
    <w:rsid w:val="005E0B9A"/>
    <w:rsid w:val="005E408F"/>
    <w:rsid w:val="005F1ED2"/>
    <w:rsid w:val="005F1ED3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62105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3063"/>
    <w:rsid w:val="00747101"/>
    <w:rsid w:val="0074766F"/>
    <w:rsid w:val="00752CFA"/>
    <w:rsid w:val="00757989"/>
    <w:rsid w:val="00774813"/>
    <w:rsid w:val="00774B8A"/>
    <w:rsid w:val="0079191A"/>
    <w:rsid w:val="007A6B61"/>
    <w:rsid w:val="007B7EC7"/>
    <w:rsid w:val="007C5D57"/>
    <w:rsid w:val="007E18AD"/>
    <w:rsid w:val="007F1497"/>
    <w:rsid w:val="008042DE"/>
    <w:rsid w:val="00811D41"/>
    <w:rsid w:val="00820DA3"/>
    <w:rsid w:val="00827922"/>
    <w:rsid w:val="0083043D"/>
    <w:rsid w:val="008319A3"/>
    <w:rsid w:val="00832E6D"/>
    <w:rsid w:val="0083708B"/>
    <w:rsid w:val="00837E3A"/>
    <w:rsid w:val="008460E8"/>
    <w:rsid w:val="0085166C"/>
    <w:rsid w:val="00855BA0"/>
    <w:rsid w:val="00855C4B"/>
    <w:rsid w:val="00856692"/>
    <w:rsid w:val="008668E1"/>
    <w:rsid w:val="008727EB"/>
    <w:rsid w:val="00887450"/>
    <w:rsid w:val="0089652E"/>
    <w:rsid w:val="008A64D2"/>
    <w:rsid w:val="008A68AC"/>
    <w:rsid w:val="008A73C8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8FC"/>
    <w:rsid w:val="00920511"/>
    <w:rsid w:val="009304DE"/>
    <w:rsid w:val="009339A6"/>
    <w:rsid w:val="00935565"/>
    <w:rsid w:val="00943A5F"/>
    <w:rsid w:val="00952787"/>
    <w:rsid w:val="00956E37"/>
    <w:rsid w:val="009710BC"/>
    <w:rsid w:val="009715B0"/>
    <w:rsid w:val="0098042A"/>
    <w:rsid w:val="00997C80"/>
    <w:rsid w:val="009A41BB"/>
    <w:rsid w:val="009A7060"/>
    <w:rsid w:val="009B1B5C"/>
    <w:rsid w:val="009B5778"/>
    <w:rsid w:val="009B581E"/>
    <w:rsid w:val="009C4D9C"/>
    <w:rsid w:val="009C58FC"/>
    <w:rsid w:val="009D324F"/>
    <w:rsid w:val="009D33B9"/>
    <w:rsid w:val="009D34ED"/>
    <w:rsid w:val="009D5293"/>
    <w:rsid w:val="009E64A4"/>
    <w:rsid w:val="009E6964"/>
    <w:rsid w:val="009F5419"/>
    <w:rsid w:val="009F5C18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1409"/>
    <w:rsid w:val="00A91EDB"/>
    <w:rsid w:val="00A96C88"/>
    <w:rsid w:val="00AA4AF2"/>
    <w:rsid w:val="00AB48FA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A3225"/>
    <w:rsid w:val="00BA3D56"/>
    <w:rsid w:val="00BB05AF"/>
    <w:rsid w:val="00BB5E42"/>
    <w:rsid w:val="00BD07E3"/>
    <w:rsid w:val="00BD107E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011C"/>
    <w:rsid w:val="00C66E2C"/>
    <w:rsid w:val="00C701AA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242FE"/>
    <w:rsid w:val="00D3433C"/>
    <w:rsid w:val="00D44DF2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21DD4"/>
    <w:rsid w:val="00E30189"/>
    <w:rsid w:val="00E3083A"/>
    <w:rsid w:val="00E422E4"/>
    <w:rsid w:val="00E446DA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EF5318"/>
    <w:rsid w:val="00F15B7A"/>
    <w:rsid w:val="00F15F11"/>
    <w:rsid w:val="00F17536"/>
    <w:rsid w:val="00F54705"/>
    <w:rsid w:val="00F64C84"/>
    <w:rsid w:val="00F75242"/>
    <w:rsid w:val="00F7632E"/>
    <w:rsid w:val="00F86CCA"/>
    <w:rsid w:val="00FA6D8A"/>
    <w:rsid w:val="00FB44DA"/>
    <w:rsid w:val="00FD005B"/>
    <w:rsid w:val="00FD0669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85C9D147-B0B8-4082-8AA1-6F6693BE5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7F3048-8BC8-48C7-93E9-C27832A75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075E5-B069-4214-A903-9B081914A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C5CDC-DCCA-4845-8AD7-4A13400BA51B}">
  <ds:schemaRefs>
    <ds:schemaRef ds:uri="http://schemas.openxmlformats.org/package/2006/metadata/core-properties"/>
    <ds:schemaRef ds:uri="http://purl.org/dc/terms/"/>
    <ds:schemaRef ds:uri="b8ed82f2-f7bd-423c-8698-5e132afe9245"/>
    <ds:schemaRef ds:uri="http://schemas.microsoft.com/office/infopath/2007/PartnerControls"/>
    <ds:schemaRef ds:uri="http://schemas.microsoft.com/office/2006/documentManagement/types"/>
    <ds:schemaRef ds:uri="63e311de-a790-43ff-be63-577c26c7507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163</Words>
  <Characters>934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1093</CharactersWithSpaces>
  <SharedDoc>false</SharedDoc>
  <HyperlinkBase>https://www.cabinet.qld.gov.au/documents/2021/Jul/ApptQCAA/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</dc:title>
  <dc:creator/>
  <cp:lastModifiedBy/>
  <cp:revision>31</cp:revision>
  <cp:lastPrinted>2021-07-13T04:30:00Z</cp:lastPrinted>
  <dcterms:created xsi:type="dcterms:W3CDTF">2019-10-15T01:23:00Z</dcterms:created>
  <dcterms:modified xsi:type="dcterms:W3CDTF">2022-05-19T03:43:00Z</dcterms:modified>
  <cp:category>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Order">
    <vt:r8>62200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